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984" w:rsidRPr="00C41984" w:rsidRDefault="00C41984" w:rsidP="00C41984">
      <w:pPr>
        <w:pBdr>
          <w:bottom w:val="single" w:sz="6" w:space="5" w:color="DBDBD9"/>
        </w:pBdr>
        <w:spacing w:before="80"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color w:val="007961"/>
          <w:kern w:val="36"/>
          <w:sz w:val="32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b/>
          <w:bCs/>
          <w:color w:val="007961"/>
          <w:kern w:val="36"/>
          <w:sz w:val="32"/>
          <w:szCs w:val="28"/>
          <w:lang w:eastAsia="ru-RU"/>
        </w:rPr>
        <w:t>Итоговый документ XXXII Международных Рождественских чтений «Православие и отечественная культура: потери и приобретения минувшего, образ будущего»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Документ </w:t>
      </w:r>
      <w:hyperlink r:id="rId7" w:history="1">
        <w:r w:rsidRPr="00C41984">
          <w:rPr>
            <w:rFonts w:ascii="Times New Roman" w:eastAsia="Times New Roman" w:hAnsi="Times New Roman" w:cs="Times New Roman"/>
            <w:i/>
            <w:iCs/>
            <w:color w:val="3469B7"/>
            <w:sz w:val="28"/>
            <w:szCs w:val="28"/>
            <w:u w:val="single"/>
            <w:lang w:eastAsia="ru-RU"/>
          </w:rPr>
          <w:t>рассмотрен</w:t>
        </w:r>
      </w:hyperlink>
      <w:r w:rsidRPr="00C4198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на </w:t>
      </w:r>
      <w:hyperlink r:id="rId8" w:history="1">
        <w:r w:rsidRPr="00C41984">
          <w:rPr>
            <w:rFonts w:ascii="Times New Roman" w:eastAsia="Times New Roman" w:hAnsi="Times New Roman" w:cs="Times New Roman"/>
            <w:i/>
            <w:iCs/>
            <w:color w:val="3469B7"/>
            <w:sz w:val="28"/>
            <w:szCs w:val="28"/>
            <w:u w:val="single"/>
            <w:lang w:eastAsia="ru-RU"/>
          </w:rPr>
          <w:t>заседании</w:t>
        </w:r>
      </w:hyperlink>
      <w:r w:rsidRPr="00C4198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Священного Синода 12 марта 2024 года (</w:t>
      </w:r>
      <w:hyperlink r:id="rId9" w:history="1">
        <w:r w:rsidRPr="00C41984">
          <w:rPr>
            <w:rFonts w:ascii="Times New Roman" w:eastAsia="Times New Roman" w:hAnsi="Times New Roman" w:cs="Times New Roman"/>
            <w:i/>
            <w:iCs/>
            <w:color w:val="3469B7"/>
            <w:sz w:val="28"/>
            <w:szCs w:val="28"/>
            <w:u w:val="single"/>
            <w:lang w:eastAsia="ru-RU"/>
          </w:rPr>
          <w:t>журнал № 3</w:t>
        </w:r>
      </w:hyperlink>
      <w:r w:rsidRPr="00C4198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).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23 по 27 января 2024 года в Москве под </w:t>
      </w:r>
      <w:hyperlink r:id="rId10" w:history="1">
        <w:r w:rsidRPr="00C41984">
          <w:rPr>
            <w:rFonts w:ascii="Times New Roman" w:eastAsia="Times New Roman" w:hAnsi="Times New Roman" w:cs="Times New Roman"/>
            <w:color w:val="3469B7"/>
            <w:sz w:val="28"/>
            <w:szCs w:val="28"/>
            <w:u w:val="single"/>
            <w:lang w:eastAsia="ru-RU"/>
          </w:rPr>
          <w:t>председательством</w:t>
        </w:r>
      </w:hyperlink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Святейшего Патриарха Московского и всея Руси Кирилла </w:t>
      </w:r>
      <w:hyperlink r:id="rId11" w:history="1">
        <w:r w:rsidRPr="00C41984">
          <w:rPr>
            <w:rFonts w:ascii="Times New Roman" w:eastAsia="Times New Roman" w:hAnsi="Times New Roman" w:cs="Times New Roman"/>
            <w:color w:val="3469B7"/>
            <w:sz w:val="28"/>
            <w:szCs w:val="28"/>
            <w:u w:val="single"/>
            <w:lang w:eastAsia="ru-RU"/>
          </w:rPr>
          <w:t>состоялись</w:t>
        </w:r>
      </w:hyperlink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XXХII Международные Рождественские образовательные чтения «Православие и отечественная культура: потери и приобретения минувшего, образ будущего».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рамках Чтений прошло 184 мероприятия, организованные 19 Направлениями, включая Рождественские Парламентские встречи, </w:t>
      </w:r>
      <w:hyperlink r:id="rId12" w:history="1">
        <w:r w:rsidRPr="00C41984">
          <w:rPr>
            <w:rFonts w:ascii="Times New Roman" w:eastAsia="Times New Roman" w:hAnsi="Times New Roman" w:cs="Times New Roman"/>
            <w:color w:val="3469B7"/>
            <w:sz w:val="28"/>
            <w:szCs w:val="28"/>
            <w:u w:val="single"/>
            <w:lang w:eastAsia="ru-RU"/>
          </w:rPr>
          <w:t>состоявшиеся</w:t>
        </w:r>
      </w:hyperlink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этом году в Совете Федерации Федерального Собрания Российской Федерации.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Чтений определила содержание всех мероприятий Форума. Православие и культура России неразрывно связаны уже более тысячи лет. Основание самобытности и величия русской культуры — в ее христианском стержне и приверженности православной традиции.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Православие преобразило такие сферы жизни нашего общества, как государственное устроение и право, язык и международные отношения, развитие науки и военное дело, экономика и служение милосердия. Важнейшими в жизни народа стали христианское отношение к семье, воспитанию и образованию детей. Во всех направлениях развития культуры первостепенным стало соотнесение с евангельской истиной, основание на твердом камне христианской веры.</w:t>
      </w:r>
    </w:p>
    <w:p w:rsid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Чтений — представители Русской Православной Церкви, других традиционных религий, органов государственной власти, институтов гражданского общества — в ходе конференций, семинаров, круглых столов и иных мероприятий Форума обсудили актуальные вопросы по 18 тематическим Направлениям и пришли к следующим выводам.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Направление «Православное образование»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Чтений отмечают, что духовно-нравственное воспитание должно начинаться как можно в более раннем возрасте — в семье, дошкольных образовательных организациях — и продолжаться все годы обучения ребенка в школе, в том числе через расширение преподавания православной культуры, которое невозможно ограничивать всего одним годом в начальной школе. Участники Чтений обращают внимание Министерства просвещения на случаи, когда в числе изучаемых в школьном курсе литературы произведений оказываются образцы сомнительные с точки зрения утверждения нравственных ценностей и считают уместным предложить к прочтению в школах произведений лауреатов Патриаршей литературной премии имени святых равноапостольных Кирилла и Мефодия.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Важным вопросом остается развитие православной школы. Здесь нужна особенная активность и внимание епархиальных архиереев в деле учреждения </w:t>
      </w: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новых православных школ и поддержки существующих. Необходима и адресная поддержка со стороны государства.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должны оставаться без духовного окормления студенты и преподаватели высших и средних специальных образовательных организаций. Необходимо продолжить формирование специальных епархиальных структур, отвечающих за налаживание взаимодействия с упомянутыми образовательными организациями.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предпринимать конкретные действия в реализации Указа Президента Российской Федерации № 809 от 9 ноября 2022 г. «Об утверждении Основ государственной политики по сохранению и укреплению традиционных российских духовно-нравственных ценностей». Важны шаги на пути суверенизации национальной системы образования, внедрения в отечественное преподавание, в том числе в высшей школе, новой социогуманитарной парадигмы, которая уже разработана в Российском государственном гуманитарном университете с опорой на российскую цивилизационную идентичность и традиционные российские духовно-нравственные ценности. Не менее важен запрет в образовательных организациях всех уровней проведения чуждых нашей традиции и духу праздников «Хеллоуин» и «День святого Валентина». Также следует поддержать введение особого курса «Семьеведение», который может стать подспорьем в воспитательной работе.</w:t>
      </w:r>
    </w:p>
    <w:p w:rsid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Чтений обратили внимание на необходимость активного участия епархий в Патриаршей программе изучения Библии, задачей которой является повышение уровня культуры изучения Священного Писания в контексте приходского просвещения.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Направление «Христианская семья — домашняя Церковь»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Наиболее остро звучали темы семьи и демографии.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нынешнем году, который объявлен Президентом России Годом семьи, Рождественские чтения стали первым крупным общественным Форумом, в ходе которого обсуждалась данная проблематика.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убеждены в том, что необходимы неотложные действия в семейной и демографической политике:</w:t>
      </w:r>
    </w:p>
    <w:p w:rsidR="00C41984" w:rsidRPr="00C41984" w:rsidRDefault="00C41984" w:rsidP="00C41984">
      <w:pPr>
        <w:numPr>
          <w:ilvl w:val="0"/>
          <w:numId w:val="1"/>
        </w:numPr>
        <w:spacing w:before="80" w:after="0" w:line="24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прекращение финансирования абортов за счет средств бюджета и системы обязательного медицинского страхования;</w:t>
      </w:r>
    </w:p>
    <w:p w:rsidR="00C41984" w:rsidRPr="00C41984" w:rsidRDefault="00C41984" w:rsidP="00C41984">
      <w:pPr>
        <w:numPr>
          <w:ilvl w:val="0"/>
          <w:numId w:val="1"/>
        </w:numPr>
        <w:spacing w:before="80" w:after="0" w:line="24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большего числа просветительных мероприятий, содействующих сохранению жизни каждого ребенка;</w:t>
      </w:r>
    </w:p>
    <w:p w:rsidR="00C41984" w:rsidRPr="00C41984" w:rsidRDefault="00C41984" w:rsidP="00C41984">
      <w:pPr>
        <w:numPr>
          <w:ilvl w:val="0"/>
          <w:numId w:val="1"/>
        </w:numPr>
        <w:spacing w:before="80" w:after="0" w:line="24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усиление правовой защиты семьи, особенно семьи многодетной;</w:t>
      </w:r>
    </w:p>
    <w:p w:rsidR="00C41984" w:rsidRPr="00C41984" w:rsidRDefault="00C41984" w:rsidP="00C41984">
      <w:pPr>
        <w:numPr>
          <w:ilvl w:val="0"/>
          <w:numId w:val="1"/>
        </w:numPr>
        <w:spacing w:before="80" w:after="0" w:line="24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популяризация всеми средствами, в особенности средствами художественной культуры, многодетности и ценности жизни с момента зачатия;</w:t>
      </w:r>
    </w:p>
    <w:p w:rsidR="00C41984" w:rsidRPr="00C41984" w:rsidRDefault="00C41984" w:rsidP="00C41984">
      <w:pPr>
        <w:numPr>
          <w:ilvl w:val="0"/>
          <w:numId w:val="1"/>
        </w:numPr>
        <w:spacing w:before="80" w:after="0" w:line="24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прекращение передачи детей-сирот на воспитание в семьи граждан недружественных иностранных государств, в которых официально принята гендерная идеология;</w:t>
      </w:r>
    </w:p>
    <w:p w:rsidR="00C41984" w:rsidRDefault="00C41984" w:rsidP="00C41984">
      <w:pPr>
        <w:numPr>
          <w:ilvl w:val="0"/>
          <w:numId w:val="1"/>
        </w:numPr>
        <w:spacing w:before="80" w:after="0" w:line="24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введение запрета на усыновление детей гражданами государств, в которых законодательно разрешено медицинское вмешательство, направленное на смену пола.</w:t>
      </w:r>
    </w:p>
    <w:p w:rsidR="00C41984" w:rsidRPr="00C41984" w:rsidRDefault="00C41984" w:rsidP="00C41984">
      <w:pPr>
        <w:numPr>
          <w:ilvl w:val="0"/>
          <w:numId w:val="1"/>
        </w:numPr>
        <w:spacing w:before="80" w:after="0" w:line="24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Направление «Церковь и культура»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отметили большую работу по возрождению как материального, так и нематериального наследия нашей страны, проводимую </w:t>
      </w:r>
      <w:hyperlink r:id="rId13" w:history="1">
        <w:r w:rsidRPr="00C41984">
          <w:rPr>
            <w:rFonts w:ascii="Times New Roman" w:eastAsia="Times New Roman" w:hAnsi="Times New Roman" w:cs="Times New Roman"/>
            <w:color w:val="3469B7"/>
            <w:sz w:val="28"/>
            <w:szCs w:val="28"/>
            <w:u w:val="single"/>
            <w:lang w:eastAsia="ru-RU"/>
          </w:rPr>
          <w:t>Патриаршим советом по культуре</w:t>
        </w:r>
      </w:hyperlink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Была подчеркнута важность работы по созданию Общецерковного реестра церковных памятников. Взаимодействие с епархиальными древлехранителями, воспитание волонтеров и музейных сотрудников, проведение работы по каталогизации ценного движимого церковного имущества. Приоритет необходимо отдавать возрождению духовной̆ культуры.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24 регионах России созданы исторические парки «Россия — моя история», с экспозициями которых знакомятся десятки тысяч людей, там же проводятся культурные и общественные мероприятия, направленные на возрождение духовно-патриотического сознания наших соотечественников.</w:t>
      </w:r>
    </w:p>
    <w:p w:rsid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Чтений отметили историческую важность возвращения Русской Православной Церкви иконы Святой Троицы письма преподобного Андрея Рублева и раки святого благоверного великого князя Александра Невского, а также выразили надежду на продолжение диалога Церкви и государства в столь значимой сфере. Возвращение Церкви иконы Святой Троицы служит напоминанием о том, что современные иконописцы в своем творчестве во славу Господа должны ориентироваться на лучшие образцы церковного искусства, избегая вульгарности и мотивов современной псевдокультуры в используемых ими художественных приемах.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Направление «Взаимодействие Церкви с государственными и общественными институтами и СМИ»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отметили, что подлинная русская культура, созданная на базе духовно-нравственных ценностей Православия, может и должна стать фактором, объединяющим общество в современное неспокойное время. Никогда в своей̆ истории Россия не стремилась навязывать свою культуру, агрессивно вытесняя культуру других народов, входивших в нее на протяжении исторического пути. Ценностно-ориентированная культура должна прирастать новыми именами и талантами, именно таким творцам необходимо оказывать государственную и общественную поддержку в первую очередь.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Важно обеспечить поддержку успешных церковно-государственных и церковно-общественных проектов и программ по реализации социальных, культурных, информационных, образовательных, экологических инициатив при участии Фонда президентских грантов, Президентского фонда культурных инициатив, Фонда поддержки гуманитарных и просветительских инициатив «Соработничество», Международной грантовой программы «Православная </w:t>
      </w: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инициатива». Особое внимание уделить проектам на территориях Донбасса и Новороссии.</w:t>
      </w:r>
    </w:p>
    <w:p w:rsid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усиление взаимодействия с представителями традиционных религиозных институтов Российской Федерации с целью знакомства подрастающего поколения с традиционными духовно-нравственными ценностями, выдающимися духовными и светскими деятелями прошлого и современности, внесшими весомый вклад в становление и укрепление Российской государственности. Важно содействовать популяризации среди детей и молодежи правдивой информации об истории Русской Православной Церкви и других традиционных религиозных институтов на территории России и всего Русского мира.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Направление «Традиция. Диалог. Внешние связи»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условиях развернувшейся в странах Запада русофобии, имеющей политическую подоплеку, участники осудили любые попытки, направленные на отмену русской культуры за рубежом, и выразили сожаление о разрыве столетиями складывавшегося межкультурного взаимодействия.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Чтений считают важным продолжить проведение системной работы по наращиванию гуманитарного присутствия России в мире, а также по сохранению за рубежом исторической правды и памяти о роли России в мировой истории.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Была подчеркнута необходимость принятия дополнительных мер по поддержке русского языка за рубежом. Важно продолжить работу по открытию российских культурно-просветительских, научно-образовательных и музейных центров за рубежом и содержательному наполнению их деятельности.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менее важным является усиление работы с целью популяризации туристической привлекательности России и создания инфраструктурных условий для въездного туризма и паломничества.</w:t>
      </w:r>
    </w:p>
    <w:p w:rsid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считают необходимым объединение усилий жителей России, соотечественников, проживающих за рубежом, для поддержки и защиты нашего исторического, духовного и культурного наследия.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Направление «Взаимодействие Церкви с Вооруженными силами и правоохранительными органами»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свидетельствуют о подвиге множества пастырей, которые находятся в зоне проведения специальной военной операции, и отмечают, что институт военного духовенства сегодня переживает новое рождение. Несмотря на угрозу жизни и здоровью, священники несут слово Христовой Истины, укрепляя страждущих, утешая и насыщая обездоленных.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условиях усиления взаимной ненависти во всем мире именно миротворческое служение Церкви может стать ключевым для преодоления злобы, установления мира и формирования новых международных институтов стабильности, а также укреплению Святого Православия.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Направление «Личность, общество и Церковь в социальном служении»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отметили, что Православие сделало милосердие и человеколюбие характерной чертой отечественной культуры. После освобождения из советских уз Церковь вновь возвращает себе главенствующую роль в деле благотворительности. Сегодня, когда традиционные ценности подвергаются атакам, пересмотру, на Церковь вновь возлагается задача сохранить в культуре истинно человеколюбивые начала.</w:t>
      </w:r>
    </w:p>
    <w:p w:rsid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Мощным средством решения этой задачи является церковное служение нуждающимся, добровольчество, приходская социальная работа, а также личный пример верующих.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Направление «Православная биоэтика»</w:t>
      </w:r>
    </w:p>
    <w:p w:rsid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Форума подчеркнули, что направление биомедицинских исследований, взрывной рост технологий давно перестали быть темой только для специалистов. Вера в то, что человек создан по образу и подобию Божию, в великий замысел Творца, подвергается ожесточенной атаке. Идеология многих состоит в холодном антропоцентризме, в магической убежденности, будто наука всесильна, а человек — это не более чем машина для потребления или предмет усовершенствования. Наша важнейшая задача — формулировать ответы на возникающие вызовы с опорой как на православное вероучение, так и на достижения современного знания. Синодальная комиссия по биоэтике призвана координировать эту работу.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Направление «Церковь и молодежь»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Молодым людям важно видеть примеры своих сверстников — созидателей, самоотверженных и целеустремленных творцов, готовых трудиться во благо своих семей и своей страны. Создание качественного информационного контента, популяризирующего достижения подобных неравнодушных молодых людей, может однозначно поспособствовать росту благонамеренно настроенной молодежи и благоприятно сказаться на воспитании подрастающего поколения.</w:t>
      </w:r>
    </w:p>
    <w:p w:rsid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Ввиду усиления тенденций по переходу к массовой культуре и потреблению производимой ею продукции необходимо возвращаться к восстановлению национальной культурной самоидентичности, вспоминая забытую классику — русский балет, литературу, архитектуру, живопись, лучшие образцы отечественного кинематографа. Участники Чтений обратили особое внимание на проблему культуры речи подрастающего поколения. К сожалению, грех сквернословия поразил часть подрастающего поколения. Необходимо настойчиво бороться с этим позорным для нашей культуры явлением, терпеливо объясняя молодежи недопустимость матерной брани и самим подавая пример чистой и культурной речи.</w:t>
      </w:r>
    </w:p>
    <w:p w:rsid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Направление «Издательская деятельность Церкви»</w:t>
      </w:r>
    </w:p>
    <w:p w:rsid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Корень самобытности и величия русской культуры — в ее христианском стержне и приверженности православной традиции. В наши дни большое значение имеет сохранение духовного начала в современной русской литературе как источнике смыслов для любого другого вида искусства. Этому служит Патриаршая литературная премия имени святых равноапостольных Кирилла и Мефодия, десятки лауреатов которой трудятся на ниве пространства русского литературного слова, сохраняя его нравственную чистоту для будущих поколений. Не меньшее значение имеет забота о воспитании молодежи в духе бережного отношения к слову и созидания образа будущего на основе духовной традиции отечественной культуры. Этому служат литературные конкурсы «Лето Господне», «Благое начало» и «Новая библиотека». Только на основе профессионального подхода и твердой приверженности Православию возможно дальнейшее развитие великой русской культуры на том высоком нравственном уровне, который был утвержден выдающимися художниками ее древней и классической эпох.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Направление «Древние монашеские традиции в условиях современности»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Форума обсудили целый ряд актуальных вопросов о практике духовной жизни в иноческих обителях. Важно продолжение деятельности по почитанию местных подвижников благочестия, в том числе направленной на их последующее общецерковное прославление. Сохранение преемственности в устроении внутренней жизни современных монастырей на опыте подвига основателей святых обителей.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 подчеркнуто, что в 1990-2000-е годы удалось наладить плодотворное взаимодействие между монастырями и музейным сообществом.</w:t>
      </w:r>
    </w:p>
    <w:p w:rsid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приложить усилия и в будущем для дальнейшего развития взаимодействия между музеями и монастырями в виде совместных образовательно-просветительских проектов, публичных мероприятий, направленных на повышение привлекательности идеалов монашеской жизни в самых разных социальных средах. Монастыри как светочи миру должны еще ярче светить — и в этом музейная среда может стать хорошим отражателем и проводником этого света в самые отдаленные уголки нашей Родины.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Направление «Традиции православного храмостроительства»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Ключевой темой работы стало обсуждение реализации масштабной Программы строительства православных храмов в Москве. Главная цель проекта — обеспечение людей храмами и создание в каждом районе города Москвы духовно-просветительских и социальных центров с православными образовательными учреждениями, службами милосердия и т. д.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состоянию на декабрь 2023 года в Москве возведено более 120 новых храмов и храмовых комплексов, еще порядка 100 храмов находятся в работе. Это и проектирование, и подготовка к строительству, и собственно стройка. В 2023 </w:t>
      </w: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году было освящено 9 храмов, еще 10 церковных комплексов готовится к чину великого освящения.</w:t>
      </w:r>
    </w:p>
    <w:p w:rsid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Сегодня, благодаря программе строительства храмов, мы являемся свидетелями проявления архитектурного облика храма XXI века. Призываем храмостроителей подходить творчески к нашему наследию. С уважением относясь к русской традиции, разрабатывать проекты новых храмов в современных формах.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Направление «Миссионерское служение Русской Православной Церкви»</w:t>
      </w:r>
    </w:p>
    <w:p w:rsid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учетом современных вызовов, связанных с широким распространением идеологии потребительства, ложно понимаемой свободы, угрозой эскалации межнациональных конфликтов, необходимо активно использовать потенциал отечественной культуры для проповеди о Христе, творчески развивая «миссию через культуру», стремясь находить в диалоге с деятелями культуры новые формы для воплощения христианских ценностей.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Направление «Православие и спорт»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Всероссийские спортивные игры святого благоверного князя Александра Невского и Всероссийский Форум «Вера и спорт» вызвали широкий общественный резонанс как яркое спортивно-патриотическое мероприятие с ясной духовно-нравственной основой. Ожидается, что во вторых играх и Форуме, которые пройдут в сентябре 2024 года в Нижнем Новгороде, примут участие команды всех регионов России.</w:t>
      </w:r>
    </w:p>
    <w:p w:rsid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Чтений предложили Правительству Российской Федерации рассмотреть вопрос о включении Всероссийских открытых спортивных игр святого благоверного князя Александра Невского в перечень официальных физкультурных и спортивных мероприятий, подлежащих обязательному ежегодному включению в Единый календарный план межрегиональных, всероссийских и международных физкультурных и спортивных мероприятий, утвержденный распоряжением Правительства Российской Федерации от 24 ноября 2015 г. № 2390-р.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Направление «Церковь и тюремное служение»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Форума отметили чрезвычайную важность духовной жизни и просветительской работы в пенитенциарных учреждениях страны. В этой связи своевременным стало проведение Всероссийского смотра религиозной деятельности осужденных, отбывающих наказание в виде лишения свободы: «Не числом, а смирением», в рамках которого в 2023 году прошел конкурс иконописи осужденных «Канон».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Важно, что тематика работ конкурса расширена и использована для утверждения мысли о том, что религиозность и благочестие являются непреложной основой для стяжания будущей вечной жизни человека и для </w:t>
      </w: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преображения жизни земной, воплощенной, к примеру, в памятниках отечественной культуры.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конференций Чтений выработаны резолюции и рекомендации, отражающие согласованную позицию участников.</w:t>
      </w:r>
    </w:p>
    <w:p w:rsidR="00C41984" w:rsidRPr="00C41984" w:rsidRDefault="00C41984" w:rsidP="00C41984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Чтений рекомендуют епархиям, региональным органам власти, общественным организациям использовать ключевые позиции, затронутые в выступлениях Председателя Чтений Святейшего Патриарха Московского и всея Руси Кирилла, в резолюции Рождественских Парламентских встреч и всех направлений Форума.</w:t>
      </w:r>
    </w:p>
    <w:p w:rsidR="00C41984" w:rsidRPr="00C41984" w:rsidRDefault="00C41984" w:rsidP="00C41984">
      <w:pPr>
        <w:spacing w:before="80" w:after="0" w:line="240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9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Патриархия.r</w:t>
      </w:r>
      <w:bookmarkStart w:id="0" w:name="_GoBack"/>
      <w:bookmarkEnd w:id="0"/>
      <w:r w:rsidRPr="00C419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u</w:t>
      </w:r>
    </w:p>
    <w:p w:rsidR="005C415A" w:rsidRPr="00C41984" w:rsidRDefault="005C415A" w:rsidP="00C41984">
      <w:pPr>
        <w:spacing w:before="8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5C415A" w:rsidRPr="00C41984" w:rsidSect="00C41984">
      <w:footerReference w:type="default" r:id="rId14"/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392" w:rsidRDefault="00505392" w:rsidP="00C41984">
      <w:pPr>
        <w:spacing w:after="0" w:line="240" w:lineRule="auto"/>
      </w:pPr>
      <w:r>
        <w:separator/>
      </w:r>
    </w:p>
  </w:endnote>
  <w:endnote w:type="continuationSeparator" w:id="0">
    <w:p w:rsidR="00505392" w:rsidRDefault="00505392" w:rsidP="00C41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6545529"/>
      <w:docPartObj>
        <w:docPartGallery w:val="Page Numbers (Bottom of Page)"/>
        <w:docPartUnique/>
      </w:docPartObj>
    </w:sdtPr>
    <w:sdtContent>
      <w:p w:rsidR="00C41984" w:rsidRDefault="00C4198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C41984" w:rsidRDefault="00C4198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392" w:rsidRDefault="00505392" w:rsidP="00C41984">
      <w:pPr>
        <w:spacing w:after="0" w:line="240" w:lineRule="auto"/>
      </w:pPr>
      <w:r>
        <w:separator/>
      </w:r>
    </w:p>
  </w:footnote>
  <w:footnote w:type="continuationSeparator" w:id="0">
    <w:p w:rsidR="00505392" w:rsidRDefault="00505392" w:rsidP="00C419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940147"/>
    <w:multiLevelType w:val="multilevel"/>
    <w:tmpl w:val="403E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984"/>
    <w:rsid w:val="00505392"/>
    <w:rsid w:val="005C415A"/>
    <w:rsid w:val="00C4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24C1A2-0FB8-4067-9EE2-A9A483B9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19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198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C41984"/>
    <w:rPr>
      <w:color w:val="0000FF"/>
      <w:u w:val="single"/>
    </w:rPr>
  </w:style>
  <w:style w:type="paragraph" w:customStyle="1" w:styleId="text">
    <w:name w:val="text"/>
    <w:basedOn w:val="a"/>
    <w:rsid w:val="00C41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C41984"/>
    <w:rPr>
      <w:i/>
      <w:iCs/>
    </w:rPr>
  </w:style>
  <w:style w:type="character" w:styleId="a5">
    <w:name w:val="Strong"/>
    <w:basedOn w:val="a0"/>
    <w:uiPriority w:val="22"/>
    <w:qFormat/>
    <w:rsid w:val="00C41984"/>
    <w:rPr>
      <w:b/>
      <w:bCs/>
    </w:rPr>
  </w:style>
  <w:style w:type="paragraph" w:styleId="a6">
    <w:name w:val="header"/>
    <w:basedOn w:val="a"/>
    <w:link w:val="a7"/>
    <w:uiPriority w:val="99"/>
    <w:unhideWhenUsed/>
    <w:rsid w:val="00C419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41984"/>
  </w:style>
  <w:style w:type="paragraph" w:styleId="a8">
    <w:name w:val="footer"/>
    <w:basedOn w:val="a"/>
    <w:link w:val="a9"/>
    <w:uiPriority w:val="99"/>
    <w:unhideWhenUsed/>
    <w:rsid w:val="00C419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19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21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9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3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triarchia.ru/db/text/6110298.html" TargetMode="External"/><Relationship Id="rId13" Type="http://schemas.openxmlformats.org/officeDocument/2006/relationships/hyperlink" Target="http://www.patriarchia.ru/db/text/14194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atriarchia.ru/db/text/6109949.html" TargetMode="External"/><Relationship Id="rId12" Type="http://schemas.openxmlformats.org/officeDocument/2006/relationships/hyperlink" Target="http://www.patriarchia.ru/db/text/6096371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atriarchia.ru/db/text/6098412.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patriarchia.ru/db/text/609707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atriarchia.ru/db/text/6109912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2774</Words>
  <Characters>15816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ivsh001@outlook.com</dc:creator>
  <cp:keywords/>
  <dc:description/>
  <cp:lastModifiedBy>ivsh001@outlook.com</cp:lastModifiedBy>
  <cp:revision>1</cp:revision>
  <dcterms:created xsi:type="dcterms:W3CDTF">2024-09-04T08:09:00Z</dcterms:created>
  <dcterms:modified xsi:type="dcterms:W3CDTF">2024-09-04T08:10:00Z</dcterms:modified>
</cp:coreProperties>
</file>