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3A4" w:rsidRPr="005C73A4" w:rsidRDefault="005C73A4" w:rsidP="005C73A4">
      <w:pPr>
        <w:pBdr>
          <w:bottom w:val="single" w:sz="6" w:space="5" w:color="DBDBD9"/>
        </w:pBdr>
        <w:spacing w:before="100" w:beforeAutospacing="1" w:after="100" w:afterAutospacing="1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bCs/>
          <w:color w:val="007961"/>
          <w:kern w:val="36"/>
          <w:sz w:val="28"/>
          <w:szCs w:val="28"/>
          <w:lang w:eastAsia="ru-RU"/>
        </w:rPr>
      </w:pPr>
      <w:bookmarkStart w:id="0" w:name="_GoBack"/>
      <w:r w:rsidRPr="005C73A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711F99A9" wp14:editId="6456EF43">
            <wp:simplePos x="0" y="0"/>
            <wp:positionH relativeFrom="margin">
              <wp:align>left</wp:align>
            </wp:positionH>
            <wp:positionV relativeFrom="paragraph">
              <wp:posOffset>828040</wp:posOffset>
            </wp:positionV>
            <wp:extent cx="1617345" cy="1038225"/>
            <wp:effectExtent l="0" t="0" r="1905" b="9525"/>
            <wp:wrapTight wrapText="bothSides">
              <wp:wrapPolygon edited="0">
                <wp:start x="0" y="0"/>
                <wp:lineTo x="0" y="21402"/>
                <wp:lineTo x="21371" y="21402"/>
                <wp:lineTo x="21371" y="0"/>
                <wp:lineTo x="0" y="0"/>
              </wp:wrapPolygon>
            </wp:wrapTight>
            <wp:docPr id="1" name="Рисунок 1" descr="Заявление Священного Синода Русской Православной Церкви в связи с принятием Верховной Радой Украины законопроекта, направленного на ликвидацию Украинской Православной Церкв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явление Священного Синода Русской Православной Церкви в связи с принятием Верховной Радой Украины законопроекта, направленного на ликвидацию Украинской Православной Церкв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C73A4">
        <w:rPr>
          <w:rFonts w:ascii="Times New Roman" w:eastAsia="Times New Roman" w:hAnsi="Times New Roman" w:cs="Times New Roman"/>
          <w:b/>
          <w:bCs/>
          <w:color w:val="007961"/>
          <w:kern w:val="36"/>
          <w:sz w:val="28"/>
          <w:szCs w:val="28"/>
          <w:lang w:eastAsia="ru-RU"/>
        </w:rPr>
        <w:t xml:space="preserve">Заявление Священного Синода </w:t>
      </w:r>
      <w:bookmarkEnd w:id="0"/>
      <w:r w:rsidRPr="005C73A4">
        <w:rPr>
          <w:rFonts w:ascii="Times New Roman" w:eastAsia="Times New Roman" w:hAnsi="Times New Roman" w:cs="Times New Roman"/>
          <w:b/>
          <w:bCs/>
          <w:color w:val="007961"/>
          <w:kern w:val="36"/>
          <w:sz w:val="28"/>
          <w:szCs w:val="28"/>
          <w:lang w:eastAsia="ru-RU"/>
        </w:rPr>
        <w:t xml:space="preserve">Русской Православной Церкви в связи </w:t>
      </w:r>
      <w:r>
        <w:rPr>
          <w:rFonts w:ascii="Times New Roman" w:eastAsia="Times New Roman" w:hAnsi="Times New Roman" w:cs="Times New Roman"/>
          <w:b/>
          <w:bCs/>
          <w:color w:val="007961"/>
          <w:kern w:val="36"/>
          <w:sz w:val="28"/>
          <w:szCs w:val="28"/>
          <w:lang w:eastAsia="ru-RU"/>
        </w:rPr>
        <w:br/>
      </w:r>
      <w:r w:rsidRPr="005C73A4">
        <w:rPr>
          <w:rFonts w:ascii="Times New Roman" w:eastAsia="Times New Roman" w:hAnsi="Times New Roman" w:cs="Times New Roman"/>
          <w:b/>
          <w:bCs/>
          <w:color w:val="007961"/>
          <w:kern w:val="36"/>
          <w:sz w:val="28"/>
          <w:szCs w:val="28"/>
          <w:lang w:eastAsia="ru-RU"/>
        </w:rPr>
        <w:t xml:space="preserve">с принятием Верховной Радой Украины законопроекта, направленного </w:t>
      </w:r>
      <w:r>
        <w:rPr>
          <w:rFonts w:ascii="Times New Roman" w:eastAsia="Times New Roman" w:hAnsi="Times New Roman" w:cs="Times New Roman"/>
          <w:b/>
          <w:bCs/>
          <w:color w:val="007961"/>
          <w:kern w:val="36"/>
          <w:sz w:val="28"/>
          <w:szCs w:val="28"/>
          <w:lang w:eastAsia="ru-RU"/>
        </w:rPr>
        <w:br/>
      </w:r>
      <w:r w:rsidRPr="005C73A4">
        <w:rPr>
          <w:rFonts w:ascii="Times New Roman" w:eastAsia="Times New Roman" w:hAnsi="Times New Roman" w:cs="Times New Roman"/>
          <w:b/>
          <w:bCs/>
          <w:color w:val="007961"/>
          <w:kern w:val="36"/>
          <w:sz w:val="28"/>
          <w:szCs w:val="28"/>
          <w:lang w:eastAsia="ru-RU"/>
        </w:rPr>
        <w:t>на ликвидацию Украинской Православной Церкви</w:t>
      </w:r>
    </w:p>
    <w:p w:rsidR="005C73A4" w:rsidRPr="005C73A4" w:rsidRDefault="005C73A4" w:rsidP="005C73A4">
      <w:pPr>
        <w:spacing w:before="100" w:beforeAutospacing="1" w:after="100" w:afterAutospacing="1" w:line="240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5C73A4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22 августа 2024 года члены Священного Синода Русской Православной Церкви в дистанционном формате утвердили текст публикуемого ниже заявления (</w:t>
      </w:r>
      <w:hyperlink r:id="rId7" w:history="1">
        <w:r w:rsidRPr="005C73A4">
          <w:rPr>
            <w:rFonts w:ascii="Times New Roman" w:eastAsia="Times New Roman" w:hAnsi="Times New Roman" w:cs="Times New Roman"/>
            <w:i/>
            <w:iCs/>
            <w:color w:val="3469B7"/>
            <w:sz w:val="24"/>
            <w:szCs w:val="28"/>
            <w:u w:val="single"/>
            <w:lang w:eastAsia="ru-RU"/>
          </w:rPr>
          <w:t>журнал № 102</w:t>
        </w:r>
      </w:hyperlink>
      <w:r w:rsidRPr="005C73A4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). </w:t>
      </w:r>
    </w:p>
    <w:p w:rsidR="005C73A4" w:rsidRPr="005C73A4" w:rsidRDefault="005C73A4" w:rsidP="005C73A4">
      <w:pPr>
        <w:spacing w:before="100" w:beforeAutospacing="1" w:after="100" w:afterAutospacing="1" w:line="240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 августа 2024 года Верховной Радой Украины принят во втором чтении законопроект «О защите конституционного строя в сфере деятельности религиозных организаций», позволяющий запретить в судебном порядке деятельность любых религиозных общин на территории Украины в том случае, если они «аффилированы» с какими-либо религиозными организациями в России. Для соответствующего решения суда будет достаточно заключения «религиоведческой экспертизы», которая в условиях «охоты на ведьм» может быть и будет фальсифицироваться.</w:t>
      </w:r>
    </w:p>
    <w:p w:rsidR="005C73A4" w:rsidRPr="005C73A4" w:rsidRDefault="005C73A4" w:rsidP="005C73A4">
      <w:pPr>
        <w:spacing w:before="100" w:beforeAutospacing="1" w:after="100" w:afterAutospacing="1" w:line="240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Инициаторы и сторонники законопроекта на Украине — государственные чиновники высшего уровня, депутаты Верховной Рады, радикальные правые политики и общественные деятели, представители раскольнических организаций и Украинской греко-католической церкви — не скрывают, что законопроект направлен непосредственно против </w:t>
      </w:r>
      <w:hyperlink r:id="rId8" w:history="1">
        <w:r w:rsidRPr="005C73A4">
          <w:rPr>
            <w:rFonts w:ascii="Times New Roman" w:eastAsia="Times New Roman" w:hAnsi="Times New Roman" w:cs="Times New Roman"/>
            <w:color w:val="3469B7"/>
            <w:sz w:val="28"/>
            <w:szCs w:val="28"/>
            <w:u w:val="single"/>
            <w:lang w:eastAsia="ru-RU"/>
          </w:rPr>
          <w:t>Украинской Православной Церкви</w:t>
        </w:r>
      </w:hyperlink>
      <w:r w:rsidRPr="005C7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что цель этого закона — в ликвидации ее и всех ее общин либо в принудительном их переводе в иные религиозные организации. Сотни монастырей, тысячи общин, миллионы православных верующих на Украине окажутся вне правового поля, потеряют свое имущество и место молитвы.</w:t>
      </w:r>
    </w:p>
    <w:p w:rsidR="005C73A4" w:rsidRPr="005C73A4" w:rsidRDefault="005C73A4" w:rsidP="005C73A4">
      <w:pPr>
        <w:spacing w:before="100" w:beforeAutospacing="1" w:after="100" w:afterAutospacing="1" w:line="240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2014-2023 годов Священный Синод Русской Церкви многократно отмечал давление на Украинскую Православную Церковь, имеющее несомненные черты государственной антирелигиозной политики. Сегодняшнее принятие закона — свидетельство бессилия режима, который на протяжении своего политического существования последовательно, шаг за шагом стремился ослабить, расколоть и уничтожить Украинскую Православную Церковь.</w:t>
      </w:r>
    </w:p>
    <w:p w:rsidR="005C73A4" w:rsidRPr="005C73A4" w:rsidRDefault="005C73A4" w:rsidP="005C73A4">
      <w:pPr>
        <w:spacing w:before="100" w:beforeAutospacing="1" w:after="100" w:afterAutospacing="1" w:line="240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Предстоятель Русской Православной Церкви неоднократно обращался к организациям системы ООН, ОБСЕ и Совета Европы, лидерам мировых религиозных общин, свидетельствуя о преследованиях верующих на Украине. Несмотря на то, что многими экспертами и правозащитными организациями на Западе признавались нарушения прав верующих Украинской Православной Церкви, это не стало препятствием для принятия законопроекта, уничтожающего само представление о свободе совести и базовых правах человека.</w:t>
      </w:r>
    </w:p>
    <w:p w:rsidR="005C73A4" w:rsidRPr="005C73A4" w:rsidRDefault="005C73A4" w:rsidP="005C73A4">
      <w:pPr>
        <w:spacing w:before="100" w:beforeAutospacing="1" w:after="100" w:afterAutospacing="1" w:line="240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Постоянным фоном политики преследования Церкви является многолетняя клеветническая антицерковная кампания украинских СМИ, нацеленная на диффамацию канонического Православия, провоцирующая и оправдывающая </w:t>
      </w:r>
      <w:r w:rsidRPr="005C7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массовые захваты храмов, именуемые «добровольными переходами». Эти захваты организуются сторонниками раскола и радикальными националистами при поддержке местной власти, спецслужб и правоохранительных органов. Как правило, они сопровождаются насилием, массовыми избиениями духовенства и верующих. Предпринимаются захваты и попытки захватов крупнейших монастырей Украинской Православной Церкви, принудительное выселение их насельников.</w:t>
      </w:r>
    </w:p>
    <w:p w:rsidR="005C73A4" w:rsidRPr="005C73A4" w:rsidRDefault="005C73A4" w:rsidP="005C73A4">
      <w:pPr>
        <w:spacing w:before="100" w:beforeAutospacing="1" w:after="100" w:afterAutospacing="1" w:line="240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Продолжается прямое давление на Украинскую Православную Церковь, ее епископат и духовенство со стороны украинских спецслужб. Помимо угроз и шантажа, это давление выразилось в открытии десятков сфабрикованных уголовных дел и неправосудных приговорах по политическим основаниям. Пребывает под арестом, заключен под стражу или получил несправедливые приговоры целый ряд архипастырей и пастырей Украинской Православной Церкви.</w:t>
      </w:r>
    </w:p>
    <w:p w:rsidR="005C73A4" w:rsidRPr="005C73A4" w:rsidRDefault="005C73A4" w:rsidP="005C73A4">
      <w:pPr>
        <w:spacing w:before="100" w:beforeAutospacing="1" w:after="100" w:afterAutospacing="1" w:line="240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ряде регионов и населенных пунктов Украины местные власти прямо «запретили» деятельность Украинской Православной Церкви, принудительно закрывают ее храмы, препятствуют богослужениям, незаконно изымают земельные участки под ее монастырями, храмами и святынями.</w:t>
      </w:r>
    </w:p>
    <w:p w:rsidR="005C73A4" w:rsidRPr="005C73A4" w:rsidRDefault="005C73A4" w:rsidP="005C73A4">
      <w:pPr>
        <w:spacing w:before="100" w:beforeAutospacing="1" w:after="100" w:afterAutospacing="1" w:line="240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добившись ослабления канонической Церкви на Украине, не сумев поколебать ее единство, местная власть сделала шаг к ее прямому запрету.</w:t>
      </w:r>
    </w:p>
    <w:p w:rsidR="005C73A4" w:rsidRPr="005C73A4" w:rsidRDefault="005C73A4" w:rsidP="005C73A4">
      <w:pPr>
        <w:spacing w:before="100" w:beforeAutospacing="1" w:after="100" w:afterAutospacing="1" w:line="240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своему масштабу и централизованному характеру эта мера может превзойти все прежние исторические репрессии против Украинской Православной Церкви, включая гонения времен Брестской греко-католической унии, и сопоставима с такими печальными историческими прецедентами, как гонения в Римской империи времен Нерона и Диоклетиана, так называемая дехристианизация Франции в годы Французской революции XVIII века, атеистические репрессии в Советском Союзе и уничтожение Албанской Православной Церкви в 1960-е годы режимом Энвера Ходжи.</w:t>
      </w:r>
    </w:p>
    <w:p w:rsidR="005C73A4" w:rsidRPr="005C73A4" w:rsidRDefault="005C73A4" w:rsidP="005C73A4">
      <w:pPr>
        <w:spacing w:before="100" w:beforeAutospacing="1" w:after="100" w:afterAutospacing="1" w:line="240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Принятый законопроект несовместим с представлениями о верховенстве закона, является политической декларацией, имеющей своей целью легализовать уничтожение религиозной общины большинства. Закон выделяет критерии, которые позволяют установить группу лиц, связанную признаком принадлежности к Украинской Православной Церкви, и целенаправленно осуществлять в отношении них политические репрессии.</w:t>
      </w:r>
    </w:p>
    <w:p w:rsidR="005C73A4" w:rsidRPr="005C73A4" w:rsidRDefault="005C73A4" w:rsidP="005C73A4">
      <w:pPr>
        <w:spacing w:before="100" w:beforeAutospacing="1" w:after="100" w:afterAutospacing="1" w:line="240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особой горечью приходится отмечать негативную роль </w:t>
      </w:r>
      <w:hyperlink r:id="rId9" w:history="1">
        <w:r w:rsidRPr="005C73A4">
          <w:rPr>
            <w:rFonts w:ascii="Times New Roman" w:eastAsia="Times New Roman" w:hAnsi="Times New Roman" w:cs="Times New Roman"/>
            <w:color w:val="3469B7"/>
            <w:sz w:val="28"/>
            <w:szCs w:val="28"/>
            <w:u w:val="single"/>
            <w:lang w:eastAsia="ru-RU"/>
          </w:rPr>
          <w:t>Патриарха Константинопольского Варфоломея</w:t>
        </w:r>
      </w:hyperlink>
      <w:r w:rsidRPr="005C7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 единомысленных ему иерархов. Своими односторонними, поспешными и противными духу священных канонов действиями они лишь усугубили церковный раскол на Украине, не исцелив его. Руководство признанных Фанаром раскольников с особой неистовостью требовало принятия закона о фактическом запрете Украинской Православной Церкви. А Патриарх Варфоломей, ранее публично одобривший уголовное преследование и аресты ее </w:t>
      </w:r>
      <w:r w:rsidRPr="005C7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иерархов и священнослужителей, сейчас, подобно первосвященникам Анне и Каиафе, открыто поддержал действия государственной власти, цель которых — распятие и уничтожение канонической Церкви на Украине. Константинопольский Патриарх таким образом несет персональную ответственность за организацию преследований верующих Украинской Православной Церкви.</w:t>
      </w:r>
    </w:p>
    <w:p w:rsidR="005C73A4" w:rsidRPr="005C73A4" w:rsidRDefault="005C73A4" w:rsidP="005C73A4">
      <w:pPr>
        <w:spacing w:before="100" w:beforeAutospacing="1" w:after="100" w:afterAutospacing="1" w:line="240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Выражая твердую уверенность, что врата ада не одолеют Церковь Христову (Мф. 16:18), как не одолели ее и ранее самые жесточайшие гонения; что православные христиане Украины с мужеством и твердостью встретят новые уготованные им испытания и преодолеют их силою Возлюбившего нас Иисуса (Рим. 8:37), — призываем полноту всего мирового Православия усилить свои молитвы об Украинской Православной Церкви, пребывающей в скорбях за слово Божие и за свидетельство Иисуса Христа (Откр. 1:9).</w:t>
      </w:r>
    </w:p>
    <w:p w:rsidR="005C73A4" w:rsidRPr="005C73A4" w:rsidRDefault="005C73A4" w:rsidP="005C73A4">
      <w:pPr>
        <w:spacing w:before="100" w:beforeAutospacing="1" w:after="100" w:afterAutospacing="1" w:line="240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Обращаемся к международным правозащитным организациям с призывом немедленно и объективно реагировать на вопиющие притеснения верующих на Украине.</w:t>
      </w:r>
    </w:p>
    <w:p w:rsidR="005C73A4" w:rsidRPr="005C73A4" w:rsidRDefault="005C73A4" w:rsidP="005C73A4">
      <w:pPr>
        <w:spacing w:before="100" w:beforeAutospacing="1" w:after="100" w:afterAutospacing="1" w:line="240" w:lineRule="atLeast"/>
        <w:ind w:firstLine="42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Пресс-служба Патриарха Московского и всея Руси</w:t>
      </w:r>
    </w:p>
    <w:p w:rsidR="00AC2D19" w:rsidRPr="005C73A4" w:rsidRDefault="00AC2D19" w:rsidP="005C73A4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AC2D19" w:rsidRPr="005C73A4" w:rsidSect="005C73A4">
      <w:footerReference w:type="default" r:id="rId10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3B0" w:rsidRDefault="00D753B0" w:rsidP="005C73A4">
      <w:pPr>
        <w:spacing w:after="0" w:line="240" w:lineRule="auto"/>
      </w:pPr>
      <w:r>
        <w:separator/>
      </w:r>
    </w:p>
  </w:endnote>
  <w:endnote w:type="continuationSeparator" w:id="0">
    <w:p w:rsidR="00D753B0" w:rsidRDefault="00D753B0" w:rsidP="005C7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327482"/>
      <w:docPartObj>
        <w:docPartGallery w:val="Page Numbers (Bottom of Page)"/>
        <w:docPartUnique/>
      </w:docPartObj>
    </w:sdtPr>
    <w:sdtContent>
      <w:p w:rsidR="005C73A4" w:rsidRDefault="005C73A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C73A4" w:rsidRDefault="005C73A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3B0" w:rsidRDefault="00D753B0" w:rsidP="005C73A4">
      <w:pPr>
        <w:spacing w:after="0" w:line="240" w:lineRule="auto"/>
      </w:pPr>
      <w:r>
        <w:separator/>
      </w:r>
    </w:p>
  </w:footnote>
  <w:footnote w:type="continuationSeparator" w:id="0">
    <w:p w:rsidR="00D753B0" w:rsidRDefault="00D753B0" w:rsidP="005C73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A4"/>
    <w:rsid w:val="005C73A4"/>
    <w:rsid w:val="00AC2D19"/>
    <w:rsid w:val="00D7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50AEED-C410-4CF0-BDF1-BCE3F567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73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73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C73A4"/>
    <w:rPr>
      <w:color w:val="0000FF"/>
      <w:u w:val="single"/>
    </w:rPr>
  </w:style>
  <w:style w:type="paragraph" w:customStyle="1" w:styleId="text">
    <w:name w:val="text"/>
    <w:basedOn w:val="a"/>
    <w:rsid w:val="005C7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C73A4"/>
    <w:rPr>
      <w:i/>
      <w:iCs/>
    </w:rPr>
  </w:style>
  <w:style w:type="character" w:styleId="a5">
    <w:name w:val="Strong"/>
    <w:basedOn w:val="a0"/>
    <w:uiPriority w:val="22"/>
    <w:qFormat/>
    <w:rsid w:val="005C73A4"/>
    <w:rPr>
      <w:b/>
      <w:bCs/>
    </w:rPr>
  </w:style>
  <w:style w:type="paragraph" w:styleId="a6">
    <w:name w:val="header"/>
    <w:basedOn w:val="a"/>
    <w:link w:val="a7"/>
    <w:uiPriority w:val="99"/>
    <w:unhideWhenUsed/>
    <w:rsid w:val="005C7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73A4"/>
  </w:style>
  <w:style w:type="paragraph" w:styleId="a8">
    <w:name w:val="footer"/>
    <w:basedOn w:val="a"/>
    <w:link w:val="a9"/>
    <w:uiPriority w:val="99"/>
    <w:unhideWhenUsed/>
    <w:rsid w:val="005C7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C7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3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triarchia.ru/db/text/1802267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atriarchia.ru/db/text/6152901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patriarchia.ru/db/text/8569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ivsh001@outlook.com</dc:creator>
  <cp:keywords/>
  <dc:description/>
  <cp:lastModifiedBy>ivsh001@outlook.com</cp:lastModifiedBy>
  <cp:revision>1</cp:revision>
  <dcterms:created xsi:type="dcterms:W3CDTF">2024-09-04T07:59:00Z</dcterms:created>
  <dcterms:modified xsi:type="dcterms:W3CDTF">2024-09-04T08:01:00Z</dcterms:modified>
</cp:coreProperties>
</file>