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1B" w:rsidRPr="00B27F8F" w:rsidRDefault="00B27F8F" w:rsidP="00515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F8F">
        <w:rPr>
          <w:rFonts w:ascii="Times New Roman" w:hAnsi="Times New Roman" w:cs="Times New Roman"/>
          <w:sz w:val="28"/>
          <w:szCs w:val="28"/>
        </w:rPr>
        <w:t>Религиозная организация – духовная образовательная организация высшего образования «Новосибирская православная духовная семинария Новосибирской Епархии Русской Православной Церкви»</w:t>
      </w: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Pr="004F3EE7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E7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 на общеразвивающую программу «Подготовительный курс обучения»</w:t>
      </w:r>
    </w:p>
    <w:p w:rsidR="0051511B" w:rsidRPr="004F3EE7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B" w:rsidRPr="004F3EE7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E7">
        <w:rPr>
          <w:rFonts w:ascii="Times New Roman" w:hAnsi="Times New Roman" w:cs="Times New Roman"/>
          <w:b/>
          <w:sz w:val="28"/>
          <w:szCs w:val="28"/>
        </w:rPr>
        <w:t>«Собеседование»</w:t>
      </w:r>
    </w:p>
    <w:p w:rsidR="0051511B" w:rsidRPr="004F3EE7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E7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51511B" w:rsidRPr="004F3EE7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E7">
        <w:rPr>
          <w:rFonts w:ascii="Times New Roman" w:hAnsi="Times New Roman" w:cs="Times New Roman"/>
          <w:b/>
          <w:sz w:val="28"/>
          <w:szCs w:val="28"/>
        </w:rPr>
        <w:t>«Подготовка служителей и религиозного</w:t>
      </w:r>
    </w:p>
    <w:p w:rsidR="0051511B" w:rsidRDefault="0051511B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E7">
        <w:rPr>
          <w:rFonts w:ascii="Times New Roman" w:hAnsi="Times New Roman" w:cs="Times New Roman"/>
          <w:b/>
          <w:sz w:val="28"/>
          <w:szCs w:val="28"/>
        </w:rPr>
        <w:t>персонала православного вероисповедания»</w:t>
      </w: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Default="00B27F8F" w:rsidP="0051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8F" w:rsidRPr="00B27F8F" w:rsidRDefault="00B27F8F" w:rsidP="00515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Обь, 2019</w:t>
      </w:r>
    </w:p>
    <w:p w:rsidR="0051511B" w:rsidRPr="004F3EE7" w:rsidRDefault="0051511B" w:rsidP="00B27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E1B">
        <w:rPr>
          <w:sz w:val="28"/>
          <w:szCs w:val="28"/>
        </w:rPr>
        <w:br w:type="page"/>
      </w:r>
      <w:r w:rsidRPr="004F3EE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511B" w:rsidRPr="007E0E1B" w:rsidRDefault="0051511B" w:rsidP="0051511B">
      <w:pPr>
        <w:spacing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Вступительное испытание «Собеседование» проводится в устной форме. Целью данного испытания является выяв</w:t>
      </w:r>
      <w:r>
        <w:rPr>
          <w:rFonts w:ascii="Times New Roman" w:eastAsia="Times New Roman" w:hAnsi="Times New Roman"/>
          <w:sz w:val="27"/>
          <w:szCs w:val="27"/>
        </w:rPr>
        <w:t>ление уров</w:t>
      </w:r>
      <w:r w:rsidRPr="007E0E1B">
        <w:rPr>
          <w:rFonts w:ascii="Times New Roman" w:eastAsia="Times New Roman" w:hAnsi="Times New Roman"/>
          <w:sz w:val="27"/>
          <w:szCs w:val="27"/>
        </w:rPr>
        <w:t>н</w:t>
      </w:r>
      <w:r>
        <w:rPr>
          <w:rFonts w:ascii="Times New Roman" w:eastAsia="Times New Roman" w:hAnsi="Times New Roman"/>
          <w:sz w:val="27"/>
          <w:szCs w:val="27"/>
        </w:rPr>
        <w:t xml:space="preserve">я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воцерковленности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и </w:t>
      </w:r>
      <w:r w:rsidRPr="007E0E1B">
        <w:rPr>
          <w:rFonts w:ascii="Times New Roman" w:eastAsia="Times New Roman" w:hAnsi="Times New Roman"/>
          <w:sz w:val="27"/>
          <w:szCs w:val="27"/>
        </w:rPr>
        <w:t>осведомленности в Церковной жизни абитуриента и провер</w:t>
      </w:r>
      <w:r>
        <w:rPr>
          <w:rFonts w:ascii="Times New Roman" w:eastAsia="Times New Roman" w:hAnsi="Times New Roman"/>
          <w:sz w:val="27"/>
          <w:szCs w:val="27"/>
        </w:rPr>
        <w:t>ка</w:t>
      </w:r>
      <w:r w:rsidRPr="007E0E1B">
        <w:rPr>
          <w:rFonts w:ascii="Times New Roman" w:eastAsia="Times New Roman" w:hAnsi="Times New Roman"/>
          <w:sz w:val="27"/>
          <w:szCs w:val="27"/>
        </w:rPr>
        <w:t xml:space="preserve"> знания наизусть основополагающих молитвословий.</w:t>
      </w:r>
    </w:p>
    <w:p w:rsidR="0051511B" w:rsidRPr="007E0E1B" w:rsidRDefault="0051511B" w:rsidP="0051511B">
      <w:pPr>
        <w:spacing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Абитуриентам необходимо понимать, что на данном вступительном испытании необходимо показать комплексное владение основными знаниями в области Церковной жизни.</w:t>
      </w:r>
    </w:p>
    <w:p w:rsidR="0051511B" w:rsidRPr="007E0E1B" w:rsidRDefault="0051511B" w:rsidP="0051511B">
      <w:pPr>
        <w:spacing w:before="240" w:after="240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7E0E1B">
        <w:rPr>
          <w:rFonts w:ascii="Times New Roman" w:eastAsia="Times New Roman" w:hAnsi="Times New Roman"/>
          <w:b/>
          <w:sz w:val="27"/>
          <w:szCs w:val="27"/>
        </w:rPr>
        <w:t>МЕТОДИЧЕСКИЕ РЕКОМЕНДАЦИИ И ТРЕБОВАНИЯ К ВСТУПИТЕЛЬНОМУ ИСПЫТАНИЮ</w:t>
      </w:r>
    </w:p>
    <w:p w:rsidR="0051511B" w:rsidRPr="007E0E1B" w:rsidRDefault="0051511B" w:rsidP="0051511B">
      <w:pPr>
        <w:widowControl/>
        <w:numPr>
          <w:ilvl w:val="0"/>
          <w:numId w:val="1"/>
        </w:numPr>
        <w:tabs>
          <w:tab w:val="left" w:pos="785"/>
        </w:tabs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Необходимо заранее выучить предложенный список молитвословий.</w:t>
      </w:r>
    </w:p>
    <w:p w:rsidR="0051511B" w:rsidRPr="007E0E1B" w:rsidRDefault="0051511B" w:rsidP="0051511B">
      <w:pPr>
        <w:widowControl/>
        <w:numPr>
          <w:ilvl w:val="0"/>
          <w:numId w:val="1"/>
        </w:numPr>
        <w:tabs>
          <w:tab w:val="left" w:pos="863"/>
        </w:tabs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Рекомендуется начать подготовку к испытанию заблаговременно, последовательно изучая вопросы и письменно дать ответы на них.</w:t>
      </w:r>
    </w:p>
    <w:p w:rsidR="0051511B" w:rsidRPr="007E0E1B" w:rsidRDefault="0051511B" w:rsidP="0051511B">
      <w:pPr>
        <w:widowControl/>
        <w:numPr>
          <w:ilvl w:val="0"/>
          <w:numId w:val="1"/>
        </w:numPr>
        <w:tabs>
          <w:tab w:val="left" w:pos="911"/>
        </w:tabs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7E0E1B">
        <w:rPr>
          <w:rFonts w:ascii="Times New Roman" w:eastAsia="Times New Roman" w:hAnsi="Times New Roman"/>
          <w:sz w:val="27"/>
          <w:szCs w:val="27"/>
        </w:rPr>
        <w:t>При подготовки</w:t>
      </w:r>
      <w:proofErr w:type="gramEnd"/>
      <w:r w:rsidRPr="007E0E1B">
        <w:rPr>
          <w:rFonts w:ascii="Times New Roman" w:eastAsia="Times New Roman" w:hAnsi="Times New Roman"/>
          <w:sz w:val="27"/>
          <w:szCs w:val="27"/>
        </w:rPr>
        <w:t xml:space="preserve"> к сдачи экзамена следует не просто «зазубривать» тексты молитв, но также понимать их смысл. Это поможет при запоминании текста молитвословий, а также при разъяснении смысла молитв.</w:t>
      </w:r>
    </w:p>
    <w:p w:rsidR="0051511B" w:rsidRPr="007E0E1B" w:rsidRDefault="0051511B" w:rsidP="0051511B">
      <w:pPr>
        <w:widowControl/>
        <w:numPr>
          <w:ilvl w:val="0"/>
          <w:numId w:val="1"/>
        </w:numPr>
        <w:tabs>
          <w:tab w:val="left" w:pos="1132"/>
        </w:tabs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При этом не стоит забывать о том, что молитвы написаны на церковнославянском языке, обороты которого зачастую трудны для понимания. Поэтому стоит обратить внимание на перевод текста молитв.</w:t>
      </w:r>
    </w:p>
    <w:p w:rsidR="0051511B" w:rsidRPr="007E0E1B" w:rsidRDefault="0051511B" w:rsidP="0051511B">
      <w:pPr>
        <w:widowControl/>
        <w:numPr>
          <w:ilvl w:val="0"/>
          <w:numId w:val="1"/>
        </w:numPr>
        <w:tabs>
          <w:tab w:val="left" w:pos="887"/>
        </w:tabs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Также помимо знаний молитв наизусть, комиссия может задать вопросы общего характера, целью которых является понять уровень подготовки абитуриента по общеобразовательным предметам и осведомленностью в церковной жизни.</w:t>
      </w:r>
    </w:p>
    <w:p w:rsidR="0051511B" w:rsidRPr="007E0E1B" w:rsidRDefault="0051511B" w:rsidP="0051511B">
      <w:pPr>
        <w:widowControl/>
        <w:numPr>
          <w:ilvl w:val="0"/>
          <w:numId w:val="1"/>
        </w:numPr>
        <w:tabs>
          <w:tab w:val="left" w:pos="806"/>
        </w:tabs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 xml:space="preserve">Во время </w:t>
      </w:r>
      <w:proofErr w:type="gramStart"/>
      <w:r w:rsidRPr="007E0E1B">
        <w:rPr>
          <w:rFonts w:ascii="Times New Roman" w:eastAsia="Times New Roman" w:hAnsi="Times New Roman"/>
          <w:sz w:val="27"/>
          <w:szCs w:val="27"/>
        </w:rPr>
        <w:t>собеседования</w:t>
      </w:r>
      <w:proofErr w:type="gramEnd"/>
      <w:r w:rsidRPr="007E0E1B">
        <w:rPr>
          <w:rFonts w:ascii="Times New Roman" w:eastAsia="Times New Roman" w:hAnsi="Times New Roman"/>
          <w:sz w:val="27"/>
          <w:szCs w:val="27"/>
        </w:rPr>
        <w:t xml:space="preserve"> поступающие должны продемонстрировать навык свободного чтения богослужебных книг на церковнославянском языке, а также знание наименования и начертания букв, надстрочных знаков, знаков препинания и чисел (от единицы до тысячи) церковнославянского языка.</w:t>
      </w:r>
    </w:p>
    <w:p w:rsidR="0051511B" w:rsidRDefault="0051511B" w:rsidP="0051511B">
      <w:pPr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51511B" w:rsidRPr="007E0E1B" w:rsidRDefault="0051511B" w:rsidP="0051511B">
      <w:pPr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7E0E1B">
        <w:rPr>
          <w:rFonts w:ascii="Times New Roman" w:eastAsia="Times New Roman" w:hAnsi="Times New Roman"/>
          <w:b/>
          <w:sz w:val="27"/>
          <w:szCs w:val="27"/>
        </w:rPr>
        <w:lastRenderedPageBreak/>
        <w:t>СТРУКТУРА ЭКЗАМЕНА</w:t>
      </w:r>
    </w:p>
    <w:p w:rsidR="0051511B" w:rsidRPr="007E0E1B" w:rsidRDefault="0051511B" w:rsidP="0051511B">
      <w:pPr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Абитуриент должен рассказать наизусть молитвы, которые его спросит комиссия, продемонстрировать навык чтения Псалтыри на церковнославянском языке и ответить на заданные вопросы.</w:t>
      </w:r>
    </w:p>
    <w:p w:rsidR="0051511B" w:rsidRPr="007E0E1B" w:rsidRDefault="0051511B" w:rsidP="0051511B">
      <w:pPr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Начальных:</w:t>
      </w:r>
      <w:r w:rsidRPr="007E0E1B">
        <w:rPr>
          <w:rFonts w:ascii="Times New Roman" w:eastAsia="Times New Roman" w:hAnsi="Times New Roman"/>
          <w:sz w:val="27"/>
          <w:szCs w:val="27"/>
        </w:rPr>
        <w:t xml:space="preserve"> «Слава Тебе, Боже наш, слава Тебе», «Царю Небесный...», «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Святый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 xml:space="preserve"> Боже...», «Пресвятая Троице...», «Отче наш...», «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Приидите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 xml:space="preserve"> поклонимся...»;</w:t>
      </w:r>
    </w:p>
    <w:p w:rsidR="0051511B" w:rsidRPr="007E0E1B" w:rsidRDefault="0051511B" w:rsidP="0051511B">
      <w:pPr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Утренних:</w:t>
      </w:r>
      <w:r w:rsidRPr="007E0E1B">
        <w:rPr>
          <w:rFonts w:ascii="Times New Roman" w:eastAsia="Times New Roman" w:hAnsi="Times New Roman"/>
          <w:sz w:val="27"/>
          <w:szCs w:val="27"/>
        </w:rPr>
        <w:t xml:space="preserve"> «От сна 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востав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 xml:space="preserve">...», «Боже, очисти 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мя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грешнаго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>...», Ангелу- Хранителю;</w:t>
      </w:r>
    </w:p>
    <w:p w:rsidR="0051511B" w:rsidRPr="007E0E1B" w:rsidRDefault="0051511B" w:rsidP="0051511B">
      <w:pPr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Вечерних:</w:t>
      </w:r>
      <w:r w:rsidRPr="007E0E1B">
        <w:rPr>
          <w:rFonts w:ascii="Times New Roman" w:eastAsia="Times New Roman" w:hAnsi="Times New Roman"/>
          <w:sz w:val="27"/>
          <w:szCs w:val="27"/>
        </w:rPr>
        <w:t xml:space="preserve"> «Боже Вечный...», «Вседержителю, Слово Отчее...», «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Благаго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 xml:space="preserve"> Царя Благая 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Мати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>...», Ангелу-Хранителю;</w:t>
      </w:r>
    </w:p>
    <w:p w:rsidR="0051511B" w:rsidRPr="007E0E1B" w:rsidRDefault="0051511B" w:rsidP="0051511B">
      <w:pPr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 xml:space="preserve">Божией Матери: «Богородице 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Дево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>, радуйся...», «Достойно есть...», «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Взбранной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 xml:space="preserve"> Воеводе...», «Милосердия двери...», «Не имамы </w:t>
      </w:r>
      <w:proofErr w:type="spellStart"/>
      <w:r w:rsidRPr="007E0E1B">
        <w:rPr>
          <w:rFonts w:ascii="Times New Roman" w:eastAsia="Times New Roman" w:hAnsi="Times New Roman"/>
          <w:sz w:val="27"/>
          <w:szCs w:val="27"/>
        </w:rPr>
        <w:t>иныя</w:t>
      </w:r>
      <w:proofErr w:type="spellEnd"/>
      <w:r w:rsidRPr="007E0E1B">
        <w:rPr>
          <w:rFonts w:ascii="Times New Roman" w:eastAsia="Times New Roman" w:hAnsi="Times New Roman"/>
          <w:sz w:val="27"/>
          <w:szCs w:val="27"/>
        </w:rPr>
        <w:t xml:space="preserve"> помощи...»;</w:t>
      </w:r>
    </w:p>
    <w:p w:rsidR="0051511B" w:rsidRPr="007E0E1B" w:rsidRDefault="0051511B" w:rsidP="0051511B">
      <w:pPr>
        <w:spacing w:before="240"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</w:rPr>
      </w:pPr>
      <w:r w:rsidRPr="007E0E1B">
        <w:rPr>
          <w:rFonts w:ascii="Times New Roman" w:eastAsia="Times New Roman" w:hAnsi="Times New Roman"/>
          <w:sz w:val="27"/>
          <w:szCs w:val="27"/>
        </w:rPr>
        <w:t>Символ веры. Молитва святого Ефрема Сирина. Молитва перед Святым Причащением «Верую, Господи, и исповедую...». Десять заповедей. Заповеди Блаженств. Тропари двунадесятых праздников. Тропарь своему святому. Псалом 50-й и 90-й.</w:t>
      </w:r>
    </w:p>
    <w:sectPr w:rsidR="0051511B" w:rsidRPr="007E0E1B" w:rsidSect="00002578">
      <w:footerReference w:type="default" r:id="rId7"/>
      <w:pgSz w:w="11909" w:h="16840"/>
      <w:pgMar w:top="992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FE" w:rsidRDefault="002945FE">
      <w:r>
        <w:separator/>
      </w:r>
    </w:p>
  </w:endnote>
  <w:endnote w:type="continuationSeparator" w:id="0">
    <w:p w:rsidR="002945FE" w:rsidRDefault="0029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08" w:rsidRDefault="005151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DF8F08" wp14:editId="037ED8DD">
              <wp:simplePos x="0" y="0"/>
              <wp:positionH relativeFrom="page">
                <wp:posOffset>4315460</wp:posOffset>
              </wp:positionH>
              <wp:positionV relativeFrom="page">
                <wp:posOffset>10229215</wp:posOffset>
              </wp:positionV>
              <wp:extent cx="153035" cy="1752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D08" w:rsidRDefault="0051511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7F8F" w:rsidRPr="00B27F8F">
                            <w:rPr>
                              <w:rStyle w:val="a4"/>
                              <w:rFonts w:eastAsia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F8F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805.4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" filled="f" stroked="f">
              <v:textbox style="mso-fit-shape-to-text:t" inset="0,0,0,0">
                <w:txbxContent>
                  <w:p w:rsidR="00CA3D08" w:rsidRDefault="0051511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7F8F" w:rsidRPr="00B27F8F">
                      <w:rPr>
                        <w:rStyle w:val="a4"/>
                        <w:rFonts w:eastAsia="Tahoma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FE" w:rsidRDefault="002945FE">
      <w:r>
        <w:separator/>
      </w:r>
    </w:p>
  </w:footnote>
  <w:footnote w:type="continuationSeparator" w:id="0">
    <w:p w:rsidR="002945FE" w:rsidRDefault="0029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53863"/>
    <w:multiLevelType w:val="multilevel"/>
    <w:tmpl w:val="AF2A8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1B"/>
    <w:rsid w:val="002945FE"/>
    <w:rsid w:val="0051511B"/>
    <w:rsid w:val="00B27F8F"/>
    <w:rsid w:val="00B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A26"/>
  <w15:chartTrackingRefBased/>
  <w15:docId w15:val="{D25E75F2-C972-45B3-AF8F-BF23FE9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511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15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515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NPDS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trikster</cp:lastModifiedBy>
  <cp:revision>2</cp:revision>
  <dcterms:created xsi:type="dcterms:W3CDTF">2019-05-27T04:44:00Z</dcterms:created>
  <dcterms:modified xsi:type="dcterms:W3CDTF">2019-07-19T05:27:00Z</dcterms:modified>
</cp:coreProperties>
</file>